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647C8D" w14:paraId="5696619B" w14:textId="77777777" w:rsidTr="00A11FFD">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597EE240" w14:textId="312DEF37" w:rsidR="00647C8D" w:rsidRPr="00DE1DE9" w:rsidRDefault="00C06515" w:rsidP="00A11FFD">
            <w:pPr>
              <w:pStyle w:val="Sidhuvud"/>
              <w:spacing w:after="100"/>
              <w:rPr>
                <w:b w:val="0"/>
                <w:bCs/>
              </w:rPr>
            </w:pPr>
            <w:r>
              <w:rPr>
                <w:b w:val="0"/>
                <w:bCs/>
              </w:rPr>
              <w:t>Stadsrevisionen</w:t>
            </w:r>
          </w:p>
        </w:tc>
        <w:tc>
          <w:tcPr>
            <w:tcW w:w="3969" w:type="dxa"/>
            <w:tcBorders>
              <w:bottom w:val="nil"/>
            </w:tcBorders>
            <w:shd w:val="clear" w:color="auto" w:fill="auto"/>
          </w:tcPr>
          <w:p w14:paraId="73BA8BE9" w14:textId="77777777" w:rsidR="00647C8D" w:rsidRDefault="00647C8D" w:rsidP="00A11FFD">
            <w:pPr>
              <w:pStyle w:val="Sidhuvud"/>
              <w:spacing w:after="100"/>
              <w:jc w:val="right"/>
            </w:pPr>
            <w:r>
              <w:rPr>
                <w:noProof/>
                <w:lang w:eastAsia="sv-SE"/>
              </w:rPr>
              <w:drawing>
                <wp:inline distT="0" distB="0" distL="0" distR="0" wp14:anchorId="1443F51D" wp14:editId="03B4E07C">
                  <wp:extent cx="1440000" cy="48101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481014"/>
                          </a:xfrm>
                          <a:prstGeom prst="rect">
                            <a:avLst/>
                          </a:prstGeom>
                        </pic:spPr>
                      </pic:pic>
                    </a:graphicData>
                  </a:graphic>
                </wp:inline>
              </w:drawing>
            </w:r>
          </w:p>
        </w:tc>
      </w:tr>
      <w:tr w:rsidR="00647C8D" w14:paraId="7725C86C" w14:textId="77777777" w:rsidTr="00A11FFD">
        <w:tc>
          <w:tcPr>
            <w:tcW w:w="5103" w:type="dxa"/>
            <w:tcBorders>
              <w:top w:val="nil"/>
              <w:bottom w:val="single" w:sz="4" w:space="0" w:color="auto"/>
            </w:tcBorders>
            <w:shd w:val="clear" w:color="auto" w:fill="auto"/>
          </w:tcPr>
          <w:p w14:paraId="622B49CE" w14:textId="77777777" w:rsidR="00647C8D" w:rsidRDefault="00647C8D" w:rsidP="00A11FFD">
            <w:pPr>
              <w:pStyle w:val="Sidhuvud"/>
              <w:spacing w:after="100"/>
            </w:pPr>
          </w:p>
        </w:tc>
        <w:tc>
          <w:tcPr>
            <w:tcW w:w="3969" w:type="dxa"/>
            <w:tcBorders>
              <w:bottom w:val="single" w:sz="4" w:space="0" w:color="auto"/>
            </w:tcBorders>
            <w:shd w:val="clear" w:color="auto" w:fill="auto"/>
          </w:tcPr>
          <w:p w14:paraId="31BB3D27" w14:textId="77777777" w:rsidR="00647C8D" w:rsidRDefault="00647C8D" w:rsidP="00A11FFD">
            <w:pPr>
              <w:pStyle w:val="Sidhuvud"/>
              <w:spacing w:after="100"/>
              <w:jc w:val="right"/>
            </w:pPr>
          </w:p>
        </w:tc>
      </w:tr>
    </w:tbl>
    <w:p w14:paraId="7F86CD78" w14:textId="77777777" w:rsidR="00647C8D" w:rsidRDefault="00647C8D" w:rsidP="00647C8D">
      <w:pPr>
        <w:pStyle w:val="Sidhuvud"/>
      </w:pPr>
    </w:p>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647C8D" w:rsidRPr="00C059DB" w14:paraId="1E5D03CF" w14:textId="77777777" w:rsidTr="00A11FFD">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718566B5" w14:textId="77777777" w:rsidR="00647C8D" w:rsidRPr="000707CC" w:rsidRDefault="00647C8D" w:rsidP="00A11FFD">
            <w:pPr>
              <w:pStyle w:val="Dokumentinfo"/>
            </w:pPr>
            <w:bookmarkStart w:id="0" w:name="_Toc478651876"/>
            <w:r w:rsidRPr="000707CC">
              <w:t>Tjänsteutlåtande</w:t>
            </w:r>
          </w:p>
          <w:p w14:paraId="25C2202C" w14:textId="30F34A46" w:rsidR="00647C8D" w:rsidRPr="000707CC" w:rsidRDefault="00647C8D" w:rsidP="00A11FFD">
            <w:pPr>
              <w:pStyle w:val="Dokumentinfo"/>
              <w:rPr>
                <w:b w:val="0"/>
              </w:rPr>
            </w:pPr>
            <w:r w:rsidRPr="000707CC">
              <w:rPr>
                <w:b w:val="0"/>
              </w:rPr>
              <w:t xml:space="preserve">Utfärdat </w:t>
            </w:r>
            <w:r w:rsidR="00C059DB">
              <w:rPr>
                <w:b w:val="0"/>
              </w:rPr>
              <w:t>2024-08-19</w:t>
            </w:r>
          </w:p>
          <w:p w14:paraId="2358F98C" w14:textId="4D0685FB" w:rsidR="00647C8D" w:rsidRPr="000707CC" w:rsidRDefault="00647C8D" w:rsidP="00A11FFD">
            <w:pPr>
              <w:pStyle w:val="Dokumentinfo"/>
              <w:rPr>
                <w:b w:val="0"/>
              </w:rPr>
            </w:pPr>
            <w:r w:rsidRPr="000707CC">
              <w:rPr>
                <w:b w:val="0"/>
              </w:rPr>
              <w:t xml:space="preserve">Diarienummer </w:t>
            </w:r>
            <w:r w:rsidR="00C059DB">
              <w:rPr>
                <w:b w:val="0"/>
              </w:rPr>
              <w:t>SRV-2024-00186</w:t>
            </w:r>
          </w:p>
          <w:p w14:paraId="276A473A" w14:textId="77777777" w:rsidR="00647C8D" w:rsidRPr="000707CC" w:rsidRDefault="00647C8D" w:rsidP="00A11FFD">
            <w:pPr>
              <w:pStyle w:val="Dokumentinfo"/>
              <w:rPr>
                <w:b w:val="0"/>
              </w:rPr>
            </w:pPr>
          </w:p>
        </w:tc>
        <w:tc>
          <w:tcPr>
            <w:tcW w:w="5386" w:type="dxa"/>
            <w:shd w:val="clear" w:color="auto" w:fill="auto"/>
          </w:tcPr>
          <w:p w14:paraId="052AEB07" w14:textId="3DE23A8E" w:rsidR="00647C8D" w:rsidRPr="000707CC" w:rsidRDefault="00647C8D" w:rsidP="00A11FFD">
            <w:pPr>
              <w:pStyle w:val="Dokumentinfo"/>
              <w:rPr>
                <w:b w:val="0"/>
              </w:rPr>
            </w:pPr>
            <w:r w:rsidRPr="000707CC">
              <w:rPr>
                <w:b w:val="0"/>
              </w:rPr>
              <w:t>Handläggare</w:t>
            </w:r>
            <w:r w:rsidR="0006006D">
              <w:rPr>
                <w:b w:val="0"/>
              </w:rPr>
              <w:t xml:space="preserve">: </w:t>
            </w:r>
            <w:r w:rsidR="00C059DB">
              <w:rPr>
                <w:b w:val="0"/>
              </w:rPr>
              <w:t>Mia Eriksson</w:t>
            </w:r>
          </w:p>
          <w:p w14:paraId="5A872D67" w14:textId="1276ABD0" w:rsidR="00647C8D" w:rsidRPr="000707CC" w:rsidRDefault="00647C8D" w:rsidP="00A11FFD">
            <w:pPr>
              <w:pStyle w:val="Dokumentinfo"/>
              <w:rPr>
                <w:b w:val="0"/>
              </w:rPr>
            </w:pPr>
            <w:r w:rsidRPr="000707CC">
              <w:rPr>
                <w:b w:val="0"/>
              </w:rPr>
              <w:t>Telefon:</w:t>
            </w:r>
            <w:r w:rsidR="0006006D">
              <w:rPr>
                <w:b w:val="0"/>
              </w:rPr>
              <w:t xml:space="preserve">031-368 </w:t>
            </w:r>
            <w:r w:rsidR="00C059DB">
              <w:rPr>
                <w:b w:val="0"/>
              </w:rPr>
              <w:t>07 25</w:t>
            </w:r>
          </w:p>
          <w:p w14:paraId="0EE5BBA9" w14:textId="1AC69AAF" w:rsidR="00647C8D" w:rsidRPr="00C059DB" w:rsidRDefault="00647C8D" w:rsidP="00A11FFD">
            <w:pPr>
              <w:pStyle w:val="Dokumentinfo"/>
              <w:rPr>
                <w:b w:val="0"/>
                <w:lang w:val="de-DE"/>
              </w:rPr>
            </w:pPr>
            <w:r w:rsidRPr="00C059DB">
              <w:rPr>
                <w:b w:val="0"/>
                <w:lang w:val="de-DE"/>
              </w:rPr>
              <w:t xml:space="preserve">E-post: </w:t>
            </w:r>
            <w:r w:rsidR="00C059DB" w:rsidRPr="00C059DB">
              <w:rPr>
                <w:b w:val="0"/>
                <w:lang w:val="de-DE"/>
              </w:rPr>
              <w:t>mia.</w:t>
            </w:r>
            <w:r w:rsidR="00C059DB">
              <w:rPr>
                <w:b w:val="0"/>
                <w:lang w:val="de-DE"/>
              </w:rPr>
              <w:t>eriksson</w:t>
            </w:r>
            <w:r w:rsidRPr="00C059DB">
              <w:rPr>
                <w:b w:val="0"/>
                <w:lang w:val="de-DE"/>
              </w:rPr>
              <w:t>@</w:t>
            </w:r>
            <w:r w:rsidR="00C06515" w:rsidRPr="00C059DB">
              <w:rPr>
                <w:b w:val="0"/>
                <w:lang w:val="de-DE"/>
              </w:rPr>
              <w:t>stadsrevisionen</w:t>
            </w:r>
            <w:r w:rsidRPr="00C059DB">
              <w:rPr>
                <w:b w:val="0"/>
                <w:lang w:val="de-DE"/>
              </w:rPr>
              <w:t>.goteborg.se</w:t>
            </w:r>
          </w:p>
        </w:tc>
      </w:tr>
    </w:tbl>
    <w:bookmarkEnd w:id="0"/>
    <w:p w14:paraId="7167E5A0" w14:textId="6609839A" w:rsidR="000046E1" w:rsidRPr="00FC0448" w:rsidRDefault="009B7866" w:rsidP="009B7866">
      <w:pPr>
        <w:pStyle w:val="Rubrik1"/>
      </w:pPr>
      <w:r>
        <w:t>Tillämpningsbeslut avseende gallringsbeslut för löpande medarbetarundersökningar som tillhandahålls av</w:t>
      </w:r>
      <w:r w:rsidR="00F85C88">
        <w:t xml:space="preserve"> </w:t>
      </w:r>
      <w:r>
        <w:t>Intraservice</w:t>
      </w:r>
    </w:p>
    <w:p w14:paraId="39E12BA1" w14:textId="77777777" w:rsidR="000046E1" w:rsidRPr="00FC0448" w:rsidRDefault="000046E1" w:rsidP="000046E1">
      <w:pPr>
        <w:pStyle w:val="Rubrik2"/>
      </w:pPr>
      <w:r w:rsidRPr="00FC0448">
        <w:t>Förslag till beslut</w:t>
      </w:r>
    </w:p>
    <w:p w14:paraId="7E919437" w14:textId="47DCFBCE" w:rsidR="0006006D" w:rsidRPr="00FC0448" w:rsidRDefault="0006006D" w:rsidP="000046E1">
      <w:pPr>
        <w:rPr>
          <w:rFonts w:eastAsiaTheme="majorEastAsia"/>
        </w:rPr>
      </w:pPr>
      <w:r>
        <w:t xml:space="preserve">Revisorskollegiet föreslås besluta att tillämpa regionarkivets gallringsbeslut för </w:t>
      </w:r>
      <w:r w:rsidR="009B7866">
        <w:t xml:space="preserve">löpande medarbetarundersökningar som tillhandahålls av </w:t>
      </w:r>
      <w:r w:rsidR="00F85C88">
        <w:t>Intraservice</w:t>
      </w:r>
      <w:r w:rsidR="009B7866">
        <w:t>.</w:t>
      </w:r>
    </w:p>
    <w:p w14:paraId="03205EF2" w14:textId="77777777" w:rsidR="000046E1" w:rsidRPr="00FC0448" w:rsidRDefault="000046E1" w:rsidP="000046E1">
      <w:pPr>
        <w:pStyle w:val="Rubrik2"/>
      </w:pPr>
      <w:r w:rsidRPr="00FC0448">
        <w:t>Sammanfattning</w:t>
      </w:r>
    </w:p>
    <w:p w14:paraId="7D00F2F3" w14:textId="77777777" w:rsidR="009B7866" w:rsidRDefault="009B7866" w:rsidP="009B7866">
      <w:r w:rsidRPr="009B7866">
        <w:t xml:space="preserve">Det krävs gallringsbeslut för att få gallra allmänna handlingar om inte annat är föreskrivet i lag eller förordning. För myndigheter i Göteborgs Stad är beslutanderätten genom Göteborgs Stads föreskrifter och riktlinjer om arkiv- och informationshantering delegerad till Arkivnämnden för Västra Götalandsregionen och Göteborgs Stad. </w:t>
      </w:r>
    </w:p>
    <w:p w14:paraId="1603A78F" w14:textId="38D9CB8B" w:rsidR="009B7866" w:rsidRPr="009B7866" w:rsidRDefault="009B7866" w:rsidP="009B7866">
      <w:r>
        <w:t>Arkivnämnden har fattat ett generellt gallringsbeslut</w:t>
      </w:r>
      <w:r w:rsidRPr="009B7866">
        <w:t xml:space="preserve"> som rör löpande medarbetarundersökningar, som tillhandahålls av Intraservice.</w:t>
      </w:r>
      <w:r>
        <w:t xml:space="preserve"> Varje berörd myndighet ska fatta ett tillämpningsbeslut för att gallringen ska kunna verkställas.</w:t>
      </w:r>
    </w:p>
    <w:p w14:paraId="3DF4A4C5" w14:textId="3D5F8F27" w:rsidR="00990F9D" w:rsidRDefault="00990F9D" w:rsidP="00990F9D">
      <w:pPr>
        <w:pStyle w:val="Rubrik2"/>
      </w:pPr>
      <w:r>
        <w:t>Bedömning ur ekonomisk dimension</w:t>
      </w:r>
    </w:p>
    <w:p w14:paraId="493CD842" w14:textId="3569AE44" w:rsidR="00943A19" w:rsidRPr="002C09E8" w:rsidRDefault="00943A19" w:rsidP="00990F9D">
      <w:r>
        <w:t>Gallring av information som inte längre behövs på myndigheten är en viktig del av arkivvården. Att gallra dessa typer av handlingar gör det lättare att hitta och se vad som finns i arkivet. Konsekvensen blir</w:t>
      </w:r>
      <w:r w:rsidR="00DD08E8">
        <w:t xml:space="preserve"> också</w:t>
      </w:r>
      <w:r>
        <w:t xml:space="preserve"> att kostnaderna för förvaring och lagring minskar liksom även arbetskostnaderna i anslutning till arbetet med att sortera in i arkivet och eftersöka arkivhandlingar.</w:t>
      </w:r>
    </w:p>
    <w:p w14:paraId="207264B7" w14:textId="77777777" w:rsidR="00990F9D" w:rsidRDefault="00990F9D" w:rsidP="00990F9D">
      <w:pPr>
        <w:pStyle w:val="Rubrik2"/>
      </w:pPr>
      <w:r>
        <w:t>Bedömning ur ekologisk dimension</w:t>
      </w:r>
    </w:p>
    <w:p w14:paraId="76ECD7E5" w14:textId="4A829B25" w:rsidR="00943A19" w:rsidRPr="00511A58" w:rsidRDefault="00943A19" w:rsidP="00990F9D">
      <w:r>
        <w:t>Stadsrevisionen har inte funnit några särskilda aspekter på frågan utifrån denna dimension.</w:t>
      </w:r>
    </w:p>
    <w:p w14:paraId="5BC704C9" w14:textId="77777777" w:rsidR="00990F9D" w:rsidRDefault="00990F9D" w:rsidP="00990F9D">
      <w:pPr>
        <w:pStyle w:val="Rubrik2"/>
      </w:pPr>
      <w:r>
        <w:t>Bedömning ur social dimension</w:t>
      </w:r>
    </w:p>
    <w:p w14:paraId="54819966" w14:textId="216BC3B4" w:rsidR="00943A19" w:rsidRPr="00511A58" w:rsidRDefault="00943A19" w:rsidP="00990F9D">
      <w:r>
        <w:t>Stadsrevisionen har inte funnit några särskilda aspekter på frågan utifrån denna dimension.</w:t>
      </w:r>
    </w:p>
    <w:p w14:paraId="7FA18EC2" w14:textId="77777777" w:rsidR="001B7AA7" w:rsidRPr="001B7AA7" w:rsidRDefault="001B7AA7" w:rsidP="001B7AA7">
      <w:pPr>
        <w:pStyle w:val="Rubrik2"/>
      </w:pPr>
      <w:r w:rsidRPr="001B7AA7">
        <w:t>Samverkan</w:t>
      </w:r>
    </w:p>
    <w:p w14:paraId="40CCDCA7" w14:textId="1E4CAA24" w:rsidR="00943A19" w:rsidRDefault="00943A19" w:rsidP="001B7AA7">
      <w:r>
        <w:t>Facklig samverkan har inte bedömts nödvändig.</w:t>
      </w:r>
    </w:p>
    <w:p w14:paraId="237407DC" w14:textId="77777777" w:rsidR="00261E5E" w:rsidRPr="00261E5E" w:rsidRDefault="00261E5E" w:rsidP="00261E5E">
      <w:pPr>
        <w:pStyle w:val="Rubrik2"/>
      </w:pPr>
      <w:r w:rsidRPr="00261E5E">
        <w:t>Bilagor</w:t>
      </w:r>
    </w:p>
    <w:p w14:paraId="355E4A2E" w14:textId="3C58C743" w:rsidR="00261E5E" w:rsidRPr="00F2397B" w:rsidRDefault="004E22FA" w:rsidP="00261E5E">
      <w:pPr>
        <w:pStyle w:val="Liststycke"/>
        <w:numPr>
          <w:ilvl w:val="0"/>
          <w:numId w:val="6"/>
        </w:numPr>
        <w:ind w:left="1134" w:hanging="1134"/>
        <w:contextualSpacing w:val="0"/>
        <w:rPr>
          <w:rFonts w:eastAsiaTheme="majorEastAsia"/>
        </w:rPr>
      </w:pPr>
      <w:r>
        <w:t xml:space="preserve">Arkivnämndens protokollsutdrag </w:t>
      </w:r>
      <w:r w:rsidR="009B7866">
        <w:t>2024-06-13 § 21</w:t>
      </w:r>
    </w:p>
    <w:p w14:paraId="7D509695" w14:textId="16075300" w:rsidR="00261E5E" w:rsidRPr="009B7866" w:rsidRDefault="004E22FA" w:rsidP="00261E5E">
      <w:pPr>
        <w:pStyle w:val="Liststycke"/>
        <w:numPr>
          <w:ilvl w:val="0"/>
          <w:numId w:val="6"/>
        </w:numPr>
        <w:ind w:left="1134" w:hanging="1134"/>
        <w:contextualSpacing w:val="0"/>
        <w:rPr>
          <w:rFonts w:eastAsiaTheme="majorEastAsia"/>
        </w:rPr>
      </w:pPr>
      <w:r>
        <w:lastRenderedPageBreak/>
        <w:t xml:space="preserve">Arkivnämndens TU </w:t>
      </w:r>
      <w:r w:rsidR="009B7866">
        <w:t>2024-05-30</w:t>
      </w:r>
    </w:p>
    <w:p w14:paraId="7449757D" w14:textId="1B18829F" w:rsidR="009B7866" w:rsidRPr="00F2397B" w:rsidRDefault="009B7866" w:rsidP="00261E5E">
      <w:pPr>
        <w:pStyle w:val="Liststycke"/>
        <w:numPr>
          <w:ilvl w:val="0"/>
          <w:numId w:val="6"/>
        </w:numPr>
        <w:ind w:left="1134" w:hanging="1134"/>
        <w:contextualSpacing w:val="0"/>
        <w:rPr>
          <w:rFonts w:eastAsiaTheme="majorEastAsia"/>
        </w:rPr>
      </w:pPr>
      <w:r>
        <w:t xml:space="preserve">Intraservices gallringsframställan löpande medarbetarundersökningar </w:t>
      </w:r>
    </w:p>
    <w:p w14:paraId="17ADC419" w14:textId="77777777" w:rsidR="000046E1" w:rsidRDefault="000046E1" w:rsidP="000046E1">
      <w:r>
        <w:br w:type="page"/>
      </w:r>
    </w:p>
    <w:p w14:paraId="0048B134" w14:textId="77777777" w:rsidR="000046E1" w:rsidRDefault="000046E1" w:rsidP="000046E1">
      <w:pPr>
        <w:pStyle w:val="Rubrik2"/>
      </w:pPr>
      <w:r>
        <w:lastRenderedPageBreak/>
        <w:t>Ärendet </w:t>
      </w:r>
    </w:p>
    <w:p w14:paraId="7FE4D956" w14:textId="226B5D21" w:rsidR="00C57EFA" w:rsidRDefault="00C57EFA" w:rsidP="000046E1">
      <w:r>
        <w:t xml:space="preserve">Revisorskollegiet ska ta ställning till </w:t>
      </w:r>
      <w:r w:rsidR="007110C5">
        <w:t>Arkivnämndens</w:t>
      </w:r>
      <w:r>
        <w:t xml:space="preserve"> generella gallringsbeslut för </w:t>
      </w:r>
      <w:r w:rsidR="00BB3FFF">
        <w:t>löpande medarbetarundersökningar som tillhandahålls av Intraservice.</w:t>
      </w:r>
      <w:r>
        <w:t xml:space="preserve"> </w:t>
      </w:r>
      <w:r w:rsidR="00A1409A">
        <w:t>Beslutet</w:t>
      </w:r>
      <w:r>
        <w:t xml:space="preserve"> innebär</w:t>
      </w:r>
      <w:r w:rsidR="007C520A">
        <w:t xml:space="preserve"> att</w:t>
      </w:r>
      <w:r>
        <w:t xml:space="preserve"> </w:t>
      </w:r>
      <w:r w:rsidR="00BB3FFF">
        <w:t>löpande medarbetarundersökningar gallras fyra</w:t>
      </w:r>
      <w:r w:rsidR="007C520A">
        <w:t xml:space="preserve"> (4)</w:t>
      </w:r>
      <w:r w:rsidR="00BB3FFF">
        <w:t xml:space="preserve"> år efter undersökningen stängts</w:t>
      </w:r>
      <w:r>
        <w:t xml:space="preserve">. </w:t>
      </w:r>
    </w:p>
    <w:p w14:paraId="69E9BFA5" w14:textId="77777777" w:rsidR="000046E1" w:rsidRDefault="000046E1" w:rsidP="000046E1">
      <w:pPr>
        <w:pStyle w:val="Rubrik2"/>
      </w:pPr>
      <w:r>
        <w:t>Beskrivning av ärendet</w:t>
      </w:r>
    </w:p>
    <w:p w14:paraId="4FBCC8E8" w14:textId="7442BBE1" w:rsidR="00BD33AB" w:rsidRPr="00BD33AB" w:rsidRDefault="00BD33AB" w:rsidP="00ED4AD6">
      <w:pPr>
        <w:rPr>
          <w:iCs/>
        </w:rPr>
      </w:pPr>
      <w:r>
        <w:rPr>
          <w:rFonts w:eastAsiaTheme="majorEastAsia"/>
        </w:rPr>
        <w:t xml:space="preserve">Det krävs gallringsbeslut för att få gallra allmänna handlingar om inte annat är föreskrivet i lag eller förordning. För myndigheter i Göteborgs Stad är beslutanderätten genom  </w:t>
      </w:r>
      <w:sdt>
        <w:sdtPr>
          <w:rPr>
            <w:i/>
          </w:rPr>
          <w:id w:val="162897098"/>
          <w:placeholder>
            <w:docPart w:val="737029E0632F4DB0AFCF9B42F5D191DE"/>
          </w:placeholder>
          <w:comboBox>
            <w:listItem w:displayText="Föreskrifter och riktlinjer om arkiv- och informationshantering i Västra Götalandsregionen" w:value="Föreskrifter och riktlinjer om arkiv- och informationshantering i Västra Götalandsregionen"/>
            <w:listItem w:displayText="Göteborgs Stads föreskrifter och riktlinjer om arkiv- och informationshantering" w:value="Göteborgs Stads föreskrifter och riktlinjer om arkiv- och informationshantering"/>
          </w:comboBox>
        </w:sdtPr>
        <w:sdtContent>
          <w:r w:rsidRPr="005D2068">
            <w:rPr>
              <w:i/>
            </w:rPr>
            <w:t>Göteborgs Stads föreskrifter och riktlinjer om arkiv- och informationshantering</w:t>
          </w:r>
        </w:sdtContent>
      </w:sdt>
      <w:r>
        <w:rPr>
          <w:iCs/>
        </w:rPr>
        <w:t xml:space="preserve"> delegerad till Arkivnämnden för Västra Götalandsregionen och Göteborgs Stad.</w:t>
      </w:r>
    </w:p>
    <w:p w14:paraId="542083D9" w14:textId="77777777" w:rsidR="0092175E" w:rsidRDefault="00F85C88" w:rsidP="00ED4AD6">
      <w:r>
        <w:t>Intraservice erbjuder en ny tilläggstjänst för löpande medarbetarundersökningar som Stadens förvaltningar och bolag kan köpa av Intraservice. I egenskap av tillhandahållare av tjänsten har Intraservice lämnat in en gallringaframställan för dessa undersökningar då dessa inte omfattas av det generella bevarande- och gallringsbeslut för handlingar inom personal- och löneadministration (AN-04372/18).</w:t>
      </w:r>
      <w:r w:rsidR="00CE19D1">
        <w:t xml:space="preserve"> Enligt tidigare beslut ska de årliga medarbetarundersökningarna bevaras. </w:t>
      </w:r>
    </w:p>
    <w:p w14:paraId="39B1D1A2" w14:textId="16B959D3" w:rsidR="00F85C88" w:rsidRDefault="00CE19D1" w:rsidP="00ED4AD6">
      <w:r>
        <w:t xml:space="preserve">Arkivnämnden har beslutat i enlighet med Intraservices framställan </w:t>
      </w:r>
      <w:r w:rsidR="0092175E">
        <w:t>och varje berörd myndighet ska fatta ett tillämpningsbeslut för att gallringen ska kunna verkställas av Intraservice som tillhandahåller tjänsten.</w:t>
      </w:r>
    </w:p>
    <w:p w14:paraId="25EC33A2" w14:textId="01692F98" w:rsidR="0092175E" w:rsidRDefault="0092175E" w:rsidP="00ED4AD6">
      <w:r>
        <w:t>I dagsläget är Stadsrevisionen inte anslutna till tilläggstjänsten för löpande medarbetarundersökningar men för det fall denna tjänst kan komma att användas i framtiden är det av vikt att ett tillämpningsbeslut för gallringsbeslutet finns fattat.</w:t>
      </w:r>
    </w:p>
    <w:p w14:paraId="403BEBF6" w14:textId="4B6EFC11" w:rsidR="000046E1" w:rsidRPr="007B7987" w:rsidRDefault="000046E1" w:rsidP="000046E1"/>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Tabell med namn och befattningar"/>
        <w:tblDescription w:val="Handläggarens namn, chefens namn"/>
      </w:tblPr>
      <w:tblGrid>
        <w:gridCol w:w="3686"/>
        <w:gridCol w:w="5386"/>
      </w:tblGrid>
      <w:tr w:rsidR="000046E1" w:rsidRPr="000046E1" w14:paraId="28AC8C2B" w14:textId="77777777" w:rsidTr="000046E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14:paraId="595C19F9" w14:textId="5A05FD3B" w:rsidR="000046E1" w:rsidRDefault="009B7866" w:rsidP="000046E1">
            <w:pPr>
              <w:spacing w:afterAutospacing="0"/>
            </w:pPr>
            <w:r>
              <w:rPr>
                <w:b w:val="0"/>
              </w:rPr>
              <w:t>Mia Eriksson</w:t>
            </w:r>
          </w:p>
          <w:p w14:paraId="08145D19" w14:textId="77777777" w:rsidR="009B7866" w:rsidRDefault="009B7866" w:rsidP="000046E1">
            <w:pPr>
              <w:spacing w:afterAutospacing="0"/>
            </w:pPr>
          </w:p>
          <w:p w14:paraId="22B6A541" w14:textId="4FA0D235" w:rsidR="009B7866" w:rsidRPr="000046E1" w:rsidRDefault="009B7866" w:rsidP="000046E1">
            <w:pPr>
              <w:spacing w:afterAutospacing="0"/>
              <w:rPr>
                <w:b w:val="0"/>
              </w:rPr>
            </w:pPr>
            <w:r>
              <w:rPr>
                <w:b w:val="0"/>
              </w:rPr>
              <w:t>Nämndsekreterare</w:t>
            </w:r>
          </w:p>
          <w:p w14:paraId="3D5D5447" w14:textId="77777777" w:rsidR="000046E1" w:rsidRPr="000046E1" w:rsidRDefault="000046E1" w:rsidP="000046E1">
            <w:pPr>
              <w:spacing w:afterAutospacing="0"/>
              <w:rPr>
                <w:b w:val="0"/>
              </w:rPr>
            </w:pPr>
          </w:p>
        </w:tc>
        <w:tc>
          <w:tcPr>
            <w:tcW w:w="5386" w:type="dxa"/>
            <w:shd w:val="clear" w:color="auto" w:fill="auto"/>
          </w:tcPr>
          <w:p w14:paraId="2D581F11" w14:textId="77777777" w:rsidR="000046E1" w:rsidRPr="000046E1" w:rsidRDefault="000046E1" w:rsidP="009B7866">
            <w:pPr>
              <w:rPr>
                <w:b w:val="0"/>
              </w:rPr>
            </w:pPr>
          </w:p>
        </w:tc>
      </w:tr>
    </w:tbl>
    <w:p w14:paraId="7E8A21E9" w14:textId="77777777" w:rsidR="000046E1" w:rsidRPr="00A53D27" w:rsidRDefault="000046E1" w:rsidP="000046E1">
      <w:pPr>
        <w:tabs>
          <w:tab w:val="left" w:pos="2500"/>
        </w:tabs>
        <w:rPr>
          <w:lang w:val="en-US"/>
        </w:rPr>
      </w:pPr>
    </w:p>
    <w:sectPr w:rsidR="000046E1" w:rsidRPr="00A53D27" w:rsidSect="00BA1320">
      <w:footerReference w:type="default" r:id="rId9"/>
      <w:footerReference w:type="first" r:id="rId1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C043" w14:textId="77777777" w:rsidR="00B06955" w:rsidRDefault="00B06955" w:rsidP="00BF282B">
      <w:pPr>
        <w:spacing w:after="0" w:line="240" w:lineRule="auto"/>
      </w:pPr>
      <w:r>
        <w:separator/>
      </w:r>
    </w:p>
  </w:endnote>
  <w:endnote w:type="continuationSeparator" w:id="0">
    <w:p w14:paraId="7ECFE2B1" w14:textId="77777777" w:rsidR="00B06955" w:rsidRDefault="00B06955"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098293A3" w14:textId="77777777" w:rsidTr="00A11FFD">
      <w:sdt>
        <w:sdtPr>
          <w:alias w:val="Titel"/>
          <w:tag w:val=""/>
          <w:id w:val="1182776795"/>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03E8E7EE" w14:textId="4C3ECEB1" w:rsidR="00647C8D" w:rsidRPr="00841810" w:rsidRDefault="00647C8D" w:rsidP="00647C8D">
              <w:pPr>
                <w:pStyle w:val="Sidfot"/>
              </w:pPr>
              <w:r>
                <w:t xml:space="preserve">Göteborgs Stad </w:t>
              </w:r>
              <w:r w:rsidR="00C06515">
                <w:t xml:space="preserve">Stadsrevisionen, </w:t>
              </w:r>
              <w:r>
                <w:t>tjänsteutlåtande</w:t>
              </w:r>
            </w:p>
          </w:tc>
        </w:sdtContent>
      </w:sdt>
      <w:tc>
        <w:tcPr>
          <w:tcW w:w="1134" w:type="dxa"/>
        </w:tcPr>
        <w:p w14:paraId="191659E0" w14:textId="77777777"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71667C99"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647C8D" w:rsidRPr="008117AD" w14:paraId="63D19E5F" w14:textId="77777777" w:rsidTr="00A11FFD">
      <w:sdt>
        <w:sdtPr>
          <w:alias w:val="Titel"/>
          <w:tag w:val=""/>
          <w:id w:val="991522365"/>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02DC8C2F" w14:textId="39D8BC99" w:rsidR="00647C8D" w:rsidRPr="00841810" w:rsidRDefault="00C06515" w:rsidP="00647C8D">
              <w:pPr>
                <w:pStyle w:val="Sidfot"/>
              </w:pPr>
              <w:r>
                <w:t>Göteborgs Stad Stadsrevisionen, tjänsteutlåtande</w:t>
              </w:r>
            </w:p>
          </w:tc>
        </w:sdtContent>
      </w:sdt>
      <w:tc>
        <w:tcPr>
          <w:tcW w:w="1134" w:type="dxa"/>
        </w:tcPr>
        <w:p w14:paraId="61FA8BCA" w14:textId="77777777" w:rsidR="00647C8D" w:rsidRPr="008117AD" w:rsidRDefault="00647C8D" w:rsidP="00647C8D">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7BB5991F"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C797" w14:textId="77777777" w:rsidR="00B06955" w:rsidRDefault="00B06955" w:rsidP="00BF282B">
      <w:pPr>
        <w:spacing w:after="0" w:line="240" w:lineRule="auto"/>
      </w:pPr>
      <w:r>
        <w:separator/>
      </w:r>
    </w:p>
  </w:footnote>
  <w:footnote w:type="continuationSeparator" w:id="0">
    <w:p w14:paraId="2A85518D" w14:textId="77777777" w:rsidR="00B06955" w:rsidRDefault="00B06955"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499"/>
    <w:multiLevelType w:val="hybridMultilevel"/>
    <w:tmpl w:val="40485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24B15EB"/>
    <w:multiLevelType w:val="hybridMultilevel"/>
    <w:tmpl w:val="16DA2AB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4BAE1339"/>
    <w:multiLevelType w:val="hybridMultilevel"/>
    <w:tmpl w:val="6D9A09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E1C6059"/>
    <w:multiLevelType w:val="hybridMultilevel"/>
    <w:tmpl w:val="038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75A92FF2"/>
    <w:multiLevelType w:val="hybridMultilevel"/>
    <w:tmpl w:val="5B60E79E"/>
    <w:lvl w:ilvl="0" w:tplc="E92A6F62">
      <w:start w:val="1"/>
      <w:numFmt w:val="decimal"/>
      <w:lvlText w:val="%1."/>
      <w:lvlJc w:val="left"/>
      <w:pPr>
        <w:ind w:left="1305" w:hanging="585"/>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726804953">
    <w:abstractNumId w:val="4"/>
  </w:num>
  <w:num w:numId="2" w16cid:durableId="1317682446">
    <w:abstractNumId w:val="1"/>
  </w:num>
  <w:num w:numId="3" w16cid:durableId="640422400">
    <w:abstractNumId w:val="6"/>
  </w:num>
  <w:num w:numId="4" w16cid:durableId="860245817">
    <w:abstractNumId w:val="2"/>
  </w:num>
  <w:num w:numId="5" w16cid:durableId="1868760425">
    <w:abstractNumId w:val="7"/>
  </w:num>
  <w:num w:numId="6" w16cid:durableId="700977373">
    <w:abstractNumId w:val="5"/>
  </w:num>
  <w:num w:numId="7" w16cid:durableId="196234093">
    <w:abstractNumId w:val="0"/>
  </w:num>
  <w:num w:numId="8" w16cid:durableId="369113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B0468"/>
    <w:rsid w:val="000046E1"/>
    <w:rsid w:val="0006006D"/>
    <w:rsid w:val="000707CC"/>
    <w:rsid w:val="000A30A8"/>
    <w:rsid w:val="000C68BA"/>
    <w:rsid w:val="000F2B85"/>
    <w:rsid w:val="0011061F"/>
    <w:rsid w:val="0011381D"/>
    <w:rsid w:val="0012181D"/>
    <w:rsid w:val="00142FEF"/>
    <w:rsid w:val="00173F0C"/>
    <w:rsid w:val="001B3FF4"/>
    <w:rsid w:val="001B7AA7"/>
    <w:rsid w:val="001C1722"/>
    <w:rsid w:val="001C2218"/>
    <w:rsid w:val="001D645F"/>
    <w:rsid w:val="001F577C"/>
    <w:rsid w:val="00234E81"/>
    <w:rsid w:val="00241F59"/>
    <w:rsid w:val="00257F49"/>
    <w:rsid w:val="00261E5E"/>
    <w:rsid w:val="00294017"/>
    <w:rsid w:val="002A4CCB"/>
    <w:rsid w:val="003164EC"/>
    <w:rsid w:val="00332A7F"/>
    <w:rsid w:val="003413FA"/>
    <w:rsid w:val="00350FEF"/>
    <w:rsid w:val="00372CB4"/>
    <w:rsid w:val="003F4EF3"/>
    <w:rsid w:val="003F7BE3"/>
    <w:rsid w:val="00414E79"/>
    <w:rsid w:val="00440D30"/>
    <w:rsid w:val="00473C11"/>
    <w:rsid w:val="00497D42"/>
    <w:rsid w:val="004A5252"/>
    <w:rsid w:val="004B287C"/>
    <w:rsid w:val="004C0571"/>
    <w:rsid w:val="004C78B0"/>
    <w:rsid w:val="004E22FA"/>
    <w:rsid w:val="00521790"/>
    <w:rsid w:val="005729A0"/>
    <w:rsid w:val="00597ACB"/>
    <w:rsid w:val="005E6622"/>
    <w:rsid w:val="005F5390"/>
    <w:rsid w:val="00603751"/>
    <w:rsid w:val="00613965"/>
    <w:rsid w:val="006362FE"/>
    <w:rsid w:val="00647C8D"/>
    <w:rsid w:val="00690A7F"/>
    <w:rsid w:val="006C246B"/>
    <w:rsid w:val="006D0D87"/>
    <w:rsid w:val="006D28C2"/>
    <w:rsid w:val="006E618B"/>
    <w:rsid w:val="00703A6D"/>
    <w:rsid w:val="007110C5"/>
    <w:rsid w:val="00720B05"/>
    <w:rsid w:val="00766929"/>
    <w:rsid w:val="00770200"/>
    <w:rsid w:val="007868CB"/>
    <w:rsid w:val="00796A19"/>
    <w:rsid w:val="007C520A"/>
    <w:rsid w:val="007E234D"/>
    <w:rsid w:val="00831E91"/>
    <w:rsid w:val="00834CD0"/>
    <w:rsid w:val="00842FC8"/>
    <w:rsid w:val="008760F6"/>
    <w:rsid w:val="008B0468"/>
    <w:rsid w:val="008E55A0"/>
    <w:rsid w:val="008F7397"/>
    <w:rsid w:val="009003DD"/>
    <w:rsid w:val="0092175E"/>
    <w:rsid w:val="009433F3"/>
    <w:rsid w:val="00943A19"/>
    <w:rsid w:val="00970E3C"/>
    <w:rsid w:val="00985ACB"/>
    <w:rsid w:val="00990F9D"/>
    <w:rsid w:val="009B4E2A"/>
    <w:rsid w:val="009B7866"/>
    <w:rsid w:val="009D4D5C"/>
    <w:rsid w:val="00A074B5"/>
    <w:rsid w:val="00A1409A"/>
    <w:rsid w:val="00A345C1"/>
    <w:rsid w:val="00A3668C"/>
    <w:rsid w:val="00A47AD9"/>
    <w:rsid w:val="00A8112E"/>
    <w:rsid w:val="00AA0284"/>
    <w:rsid w:val="00AA7CA5"/>
    <w:rsid w:val="00AE5147"/>
    <w:rsid w:val="00AE5F41"/>
    <w:rsid w:val="00B06955"/>
    <w:rsid w:val="00B353ED"/>
    <w:rsid w:val="00B456FF"/>
    <w:rsid w:val="00B56B5C"/>
    <w:rsid w:val="00B63E0E"/>
    <w:rsid w:val="00BA1320"/>
    <w:rsid w:val="00BB3FFF"/>
    <w:rsid w:val="00BB44F3"/>
    <w:rsid w:val="00BD0663"/>
    <w:rsid w:val="00BD2E64"/>
    <w:rsid w:val="00BD33AB"/>
    <w:rsid w:val="00BF282B"/>
    <w:rsid w:val="00C025B9"/>
    <w:rsid w:val="00C0363D"/>
    <w:rsid w:val="00C059DB"/>
    <w:rsid w:val="00C06515"/>
    <w:rsid w:val="00C57EFA"/>
    <w:rsid w:val="00C85A21"/>
    <w:rsid w:val="00C932AC"/>
    <w:rsid w:val="00CE19D1"/>
    <w:rsid w:val="00D21D96"/>
    <w:rsid w:val="00D22966"/>
    <w:rsid w:val="00D97EC4"/>
    <w:rsid w:val="00DC59E4"/>
    <w:rsid w:val="00DC6E79"/>
    <w:rsid w:val="00DD08E8"/>
    <w:rsid w:val="00DF152D"/>
    <w:rsid w:val="00E11731"/>
    <w:rsid w:val="00E36086"/>
    <w:rsid w:val="00E92E25"/>
    <w:rsid w:val="00ED4AD6"/>
    <w:rsid w:val="00EF388D"/>
    <w:rsid w:val="00F4117C"/>
    <w:rsid w:val="00F57801"/>
    <w:rsid w:val="00F66187"/>
    <w:rsid w:val="00F85C88"/>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6F71E"/>
  <w15:docId w15:val="{7303CDC2-7F04-4BA2-B969-5F32FC2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674B99" w:themeColor="accent6"/>
        <w:left w:val="single" w:sz="4" w:space="6" w:color="674B99" w:themeColor="accent6"/>
        <w:bottom w:val="single" w:sz="4" w:space="6" w:color="674B99" w:themeColor="accent6"/>
        <w:right w:val="single" w:sz="4" w:space="6" w:color="674B99" w:themeColor="accent6"/>
      </w:pBdr>
      <w:shd w:val="clear" w:color="auto" w:fill="C0B3D9"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Tid">
    <w:name w:val="Tid"/>
    <w:aliases w:val="plats,paragrafer"/>
    <w:basedOn w:val="Normal"/>
    <w:rsid w:val="00603751"/>
    <w:pPr>
      <w:contextualSpacing/>
    </w:pPr>
    <w:rPr>
      <w:rFonts w:asciiTheme="majorHAnsi" w:hAnsiTheme="majorHAnsi"/>
    </w:rPr>
  </w:style>
  <w:style w:type="paragraph" w:customStyle="1" w:styleId="Dokumentinfo">
    <w:name w:val="Dokument info"/>
    <w:basedOn w:val="Normal"/>
    <w:rsid w:val="00603751"/>
    <w:pPr>
      <w:contextualSpacing/>
    </w:pPr>
    <w:rPr>
      <w:rFonts w:asciiTheme="majorHAnsi" w:hAnsiTheme="majorHAnsi"/>
    </w:rPr>
  </w:style>
  <w:style w:type="paragraph" w:styleId="Innehll2">
    <w:name w:val="toc 2"/>
    <w:basedOn w:val="Normal"/>
    <w:next w:val="Normal"/>
    <w:autoRedefine/>
    <w:uiPriority w:val="39"/>
    <w:unhideWhenUsed/>
    <w:rsid w:val="00603751"/>
    <w:pPr>
      <w:spacing w:after="100"/>
      <w:ind w:left="220"/>
    </w:pPr>
  </w:style>
  <w:style w:type="paragraph" w:styleId="Innehll3">
    <w:name w:val="toc 3"/>
    <w:basedOn w:val="Normal"/>
    <w:next w:val="Normal"/>
    <w:autoRedefine/>
    <w:uiPriority w:val="39"/>
    <w:unhideWhenUsed/>
    <w:rsid w:val="00603751"/>
    <w:pPr>
      <w:spacing w:after="100"/>
      <w:ind w:left="440"/>
    </w:pPr>
  </w:style>
  <w:style w:type="paragraph" w:styleId="Innehll1">
    <w:name w:val="toc 1"/>
    <w:basedOn w:val="Normal"/>
    <w:next w:val="Normal"/>
    <w:autoRedefine/>
    <w:uiPriority w:val="39"/>
    <w:unhideWhenUsed/>
    <w:rsid w:val="00603751"/>
    <w:pPr>
      <w:spacing w:after="100"/>
    </w:pPr>
  </w:style>
  <w:style w:type="paragraph" w:styleId="Liststycke">
    <w:name w:val="List Paragraph"/>
    <w:basedOn w:val="Normal"/>
    <w:uiPriority w:val="34"/>
    <w:qFormat/>
    <w:rsid w:val="00990F9D"/>
    <w:pPr>
      <w:ind w:left="720"/>
      <w:contextualSpacing/>
    </w:pPr>
  </w:style>
  <w:style w:type="table" w:customStyle="1" w:styleId="Sidfotgrundmall">
    <w:name w:val="Sidfot grundmall"/>
    <w:basedOn w:val="Normaltabell"/>
    <w:uiPriority w:val="99"/>
    <w:rsid w:val="00647C8D"/>
    <w:pPr>
      <w:spacing w:after="0"/>
    </w:pPr>
    <w:rPr>
      <w:rFonts w:asciiTheme="majorHAnsi" w:hAnsiTheme="majorHAns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1348">
      <w:bodyDiv w:val="1"/>
      <w:marLeft w:val="0"/>
      <w:marRight w:val="0"/>
      <w:marTop w:val="0"/>
      <w:marBottom w:val="0"/>
      <w:divBdr>
        <w:top w:val="none" w:sz="0" w:space="0" w:color="auto"/>
        <w:left w:val="none" w:sz="0" w:space="0" w:color="auto"/>
        <w:bottom w:val="none" w:sz="0" w:space="0" w:color="auto"/>
        <w:right w:val="none" w:sz="0" w:space="0" w:color="auto"/>
      </w:divBdr>
    </w:div>
    <w:div w:id="16810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7029E0632F4DB0AFCF9B42F5D191DE"/>
        <w:category>
          <w:name w:val="Allmänt"/>
          <w:gallery w:val="placeholder"/>
        </w:category>
        <w:types>
          <w:type w:val="bbPlcHdr"/>
        </w:types>
        <w:behaviors>
          <w:behavior w:val="content"/>
        </w:behaviors>
        <w:guid w:val="{BD453209-5364-476D-8690-69FBF5E14DB8}"/>
      </w:docPartPr>
      <w:docPartBody>
        <w:p w:rsidR="008427D3" w:rsidRDefault="009415E4" w:rsidP="009415E4">
          <w:pPr>
            <w:pStyle w:val="737029E0632F4DB0AFCF9B42F5D191DE"/>
          </w:pPr>
          <w:bookmarkStart w:id="0" w:name="_Hlk51043216"/>
          <w:bookmarkStart w:id="1" w:name="_Hlk51043216"/>
          <w:bookmarkEnd w:id="0"/>
          <w:bookmarkEnd w:id="1"/>
          <w:r>
            <w:rPr>
              <w:rStyle w:val="Platshllartext"/>
            </w:rPr>
            <w:t>[Välj Föreskrifter och riktlinjer och organisation]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E4"/>
    <w:rsid w:val="00297AFD"/>
    <w:rsid w:val="00380080"/>
    <w:rsid w:val="008427D3"/>
    <w:rsid w:val="009415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15E4"/>
    <w:rPr>
      <w:color w:val="595959" w:themeColor="text1" w:themeTint="A6"/>
    </w:rPr>
  </w:style>
  <w:style w:type="paragraph" w:customStyle="1" w:styleId="737029E0632F4DB0AFCF9B42F5D191DE">
    <w:name w:val="737029E0632F4DB0AFCF9B42F5D191DE"/>
    <w:rsid w:val="00941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A4594-A112-4C5D-8734-30A6940F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2963</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Göteborgs Stad [Organisation], tjänsteutlåtande</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 Stadsrevisionen, tjänsteutlåtande</dc:title>
  <dc:subject/>
  <dc:creator>Cazuma Mori</dc:creator>
  <dc:description/>
  <cp:lastModifiedBy>Mia Eriksson</cp:lastModifiedBy>
  <cp:revision>13</cp:revision>
  <cp:lastPrinted>2023-09-12T14:17:00Z</cp:lastPrinted>
  <dcterms:created xsi:type="dcterms:W3CDTF">2024-08-14T06:26:00Z</dcterms:created>
  <dcterms:modified xsi:type="dcterms:W3CDTF">2024-08-15T07:32:00Z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6615E3E2C7E395CEC12586650049354C</vt:lpwstr>
  </property>
  <property fmtid="{D5CDD505-2E9C-101B-9397-08002B2CF9AE}" pid="6" name="SW_DocHWND">
    <vt:r8>69128</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CN=LNGBGSR5/OU=ADB-kontoret/O=Göteborgs Kommun</vt:lpwstr>
  </property>
  <property fmtid="{D5CDD505-2E9C-101B-9397-08002B2CF9AE}" pid="16" name="SW_DocumentDB">
    <vt:lpwstr>Prod\stadsrevisionen\lis\malldb\malldb.nsf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